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063D1D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063D1D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2181-224-01-03-14-0038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063D1D" w:rsidRDefault="00063D1D" w:rsidP="00063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20. 10. 2014</w:t>
            </w: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</w:t>
      </w:r>
      <w:r w:rsidR="00220CD7">
        <w:rPr>
          <w:rFonts w:asciiTheme="minorHAnsi" w:hAnsiTheme="minorHAnsi" w:cstheme="minorHAnsi"/>
          <w:b/>
        </w:rPr>
        <w:t xml:space="preserve">izmjene i dopune studijskog programa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5E" w:rsidRPr="00FC21C2" w:rsidRDefault="0044321A" w:rsidP="00321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</w:t>
            </w:r>
            <w:r w:rsidR="003211D9">
              <w:rPr>
                <w:rFonts w:ascii="Arial" w:hAnsi="Arial" w:cs="Arial"/>
                <w:sz w:val="20"/>
                <w:szCs w:val="20"/>
              </w:rPr>
              <w:t>a</w:t>
            </w:r>
            <w:r w:rsidR="00063D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kultur</w:t>
            </w:r>
            <w:r w:rsidR="003211D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 likovn</w:t>
            </w:r>
            <w:r w:rsidR="003211D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umjetnost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FC21C2" w:rsidRDefault="0044321A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A87C49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5E" w:rsidRPr="00FC21C2" w:rsidTr="00404B14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3211D9" w:rsidRDefault="00294A5E" w:rsidP="004432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11D9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3211D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44321A" w:rsidRPr="003211D9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>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3211D9" w:rsidRDefault="00294A5E" w:rsidP="004432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11D9">
              <w:rPr>
                <w:rFonts w:ascii="Arial" w:hAnsi="Arial" w:cs="Arial"/>
                <w:b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44321A" w:rsidRPr="003211D9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220CD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</w:t>
            </w:r>
            <w:r w:rsidR="00220CD7">
              <w:rPr>
                <w:rFonts w:ascii="Arial" w:hAnsi="Arial" w:cs="Arial"/>
                <w:sz w:val="20"/>
                <w:szCs w:val="20"/>
              </w:rPr>
              <w:t xml:space="preserve">ihizmjena i dopuna </w:t>
            </w:r>
            <w:r w:rsidRPr="001B2804">
              <w:rPr>
                <w:rFonts w:ascii="Arial" w:hAnsi="Arial" w:cs="Arial"/>
                <w:sz w:val="20"/>
                <w:szCs w:val="20"/>
              </w:rPr>
              <w:t>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A87C49" w:rsidP="0044321A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44321A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220CD7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A87C49" w:rsidP="0044321A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44321A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752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16" w:rsidRDefault="00365416">
      <w:r>
        <w:separator/>
      </w:r>
    </w:p>
  </w:endnote>
  <w:endnote w:type="continuationSeparator" w:id="1">
    <w:p w:rsidR="00365416" w:rsidRDefault="0036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A87C49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FD251D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F" w:rsidRPr="00817248" w:rsidRDefault="0075237F" w:rsidP="0075237F">
    <w:pPr>
      <w:jc w:val="right"/>
      <w:rPr>
        <w:rFonts w:ascii="Calibri" w:hAnsi="Calibri" w:cs="Calibri"/>
        <w:sz w:val="22"/>
        <w:szCs w:val="22"/>
      </w:rPr>
    </w:pPr>
  </w:p>
  <w:p w:rsidR="0075237F" w:rsidRPr="00E06A0A" w:rsidRDefault="00A87C49" w:rsidP="0075237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A87C49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75237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75237F">
      <w:rPr>
        <w:rFonts w:ascii="Verdana" w:hAnsi="Verdana" w:cs="Arial"/>
        <w:noProof/>
        <w:color w:val="333399"/>
        <w:sz w:val="16"/>
        <w:szCs w:val="16"/>
      </w:rPr>
      <w:br/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75237F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16" w:rsidRDefault="00365416">
      <w:r>
        <w:separator/>
      </w:r>
    </w:p>
  </w:footnote>
  <w:footnote w:type="continuationSeparator" w:id="1">
    <w:p w:rsidR="00365416" w:rsidRDefault="00365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A87C49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A87C49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6146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507E9"/>
    <w:rsid w:val="0005246D"/>
    <w:rsid w:val="00060F62"/>
    <w:rsid w:val="00063D1D"/>
    <w:rsid w:val="00072B32"/>
    <w:rsid w:val="000B3846"/>
    <w:rsid w:val="000D6013"/>
    <w:rsid w:val="000E16D2"/>
    <w:rsid w:val="000F3FEF"/>
    <w:rsid w:val="00117BC7"/>
    <w:rsid w:val="00124617"/>
    <w:rsid w:val="00150B5F"/>
    <w:rsid w:val="00155716"/>
    <w:rsid w:val="00156604"/>
    <w:rsid w:val="00156949"/>
    <w:rsid w:val="00170E21"/>
    <w:rsid w:val="00196054"/>
    <w:rsid w:val="001B2804"/>
    <w:rsid w:val="001B6633"/>
    <w:rsid w:val="001E4E9F"/>
    <w:rsid w:val="00212314"/>
    <w:rsid w:val="00220CD7"/>
    <w:rsid w:val="00231FD6"/>
    <w:rsid w:val="00277D6C"/>
    <w:rsid w:val="00294A5E"/>
    <w:rsid w:val="002F08BA"/>
    <w:rsid w:val="002F5E2B"/>
    <w:rsid w:val="00303F22"/>
    <w:rsid w:val="003127E6"/>
    <w:rsid w:val="003211D9"/>
    <w:rsid w:val="003270C8"/>
    <w:rsid w:val="00331DCF"/>
    <w:rsid w:val="0033225E"/>
    <w:rsid w:val="00334FDE"/>
    <w:rsid w:val="00342489"/>
    <w:rsid w:val="003572E5"/>
    <w:rsid w:val="00365416"/>
    <w:rsid w:val="0037119E"/>
    <w:rsid w:val="00386CA8"/>
    <w:rsid w:val="003B5AAB"/>
    <w:rsid w:val="003C23E2"/>
    <w:rsid w:val="003C506C"/>
    <w:rsid w:val="003D0EF5"/>
    <w:rsid w:val="00404B14"/>
    <w:rsid w:val="004116B5"/>
    <w:rsid w:val="00421EF4"/>
    <w:rsid w:val="0044321A"/>
    <w:rsid w:val="0047495E"/>
    <w:rsid w:val="00492E7C"/>
    <w:rsid w:val="0049572F"/>
    <w:rsid w:val="004C7CD0"/>
    <w:rsid w:val="004D0D72"/>
    <w:rsid w:val="0050504C"/>
    <w:rsid w:val="00557CCD"/>
    <w:rsid w:val="005A1CFE"/>
    <w:rsid w:val="005D3C1F"/>
    <w:rsid w:val="005F39EA"/>
    <w:rsid w:val="00641A8A"/>
    <w:rsid w:val="00656E60"/>
    <w:rsid w:val="00661760"/>
    <w:rsid w:val="00681625"/>
    <w:rsid w:val="00683E96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5237F"/>
    <w:rsid w:val="00770138"/>
    <w:rsid w:val="0077434A"/>
    <w:rsid w:val="007B2165"/>
    <w:rsid w:val="007F4396"/>
    <w:rsid w:val="00802628"/>
    <w:rsid w:val="00811D62"/>
    <w:rsid w:val="008179D8"/>
    <w:rsid w:val="00817A34"/>
    <w:rsid w:val="00841B63"/>
    <w:rsid w:val="00854A3F"/>
    <w:rsid w:val="00886662"/>
    <w:rsid w:val="008A321E"/>
    <w:rsid w:val="008B15DC"/>
    <w:rsid w:val="008B48C9"/>
    <w:rsid w:val="008B744A"/>
    <w:rsid w:val="008C1027"/>
    <w:rsid w:val="008C27D6"/>
    <w:rsid w:val="008E5658"/>
    <w:rsid w:val="008F7D1B"/>
    <w:rsid w:val="00925A70"/>
    <w:rsid w:val="00944FB5"/>
    <w:rsid w:val="009477F1"/>
    <w:rsid w:val="00955956"/>
    <w:rsid w:val="00973D93"/>
    <w:rsid w:val="009B71E3"/>
    <w:rsid w:val="009C0163"/>
    <w:rsid w:val="009D3472"/>
    <w:rsid w:val="009E0D20"/>
    <w:rsid w:val="00A06194"/>
    <w:rsid w:val="00A11BB8"/>
    <w:rsid w:val="00A13DA9"/>
    <w:rsid w:val="00A87C49"/>
    <w:rsid w:val="00A97516"/>
    <w:rsid w:val="00AB0DAF"/>
    <w:rsid w:val="00AC15F8"/>
    <w:rsid w:val="00B247C9"/>
    <w:rsid w:val="00B543B7"/>
    <w:rsid w:val="00B75D7F"/>
    <w:rsid w:val="00B9014A"/>
    <w:rsid w:val="00B946E6"/>
    <w:rsid w:val="00B96863"/>
    <w:rsid w:val="00BB2608"/>
    <w:rsid w:val="00BE0818"/>
    <w:rsid w:val="00C01EE7"/>
    <w:rsid w:val="00C11897"/>
    <w:rsid w:val="00C21A1E"/>
    <w:rsid w:val="00C315BD"/>
    <w:rsid w:val="00C406E6"/>
    <w:rsid w:val="00C503BD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87CE5"/>
    <w:rsid w:val="00D918D6"/>
    <w:rsid w:val="00DC515A"/>
    <w:rsid w:val="00DC6671"/>
    <w:rsid w:val="00DC7A39"/>
    <w:rsid w:val="00DE7458"/>
    <w:rsid w:val="00DF289F"/>
    <w:rsid w:val="00E047F2"/>
    <w:rsid w:val="00E06A0A"/>
    <w:rsid w:val="00E3693D"/>
    <w:rsid w:val="00E62865"/>
    <w:rsid w:val="00E8463D"/>
    <w:rsid w:val="00EB55D5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65633"/>
    <w:rsid w:val="00F75952"/>
    <w:rsid w:val="00F9385D"/>
    <w:rsid w:val="00F94A5B"/>
    <w:rsid w:val="00FB0812"/>
    <w:rsid w:val="00FD251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831-4710-40E5-9EA6-E0F314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812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6</cp:revision>
  <cp:lastPrinted>2012-04-19T08:07:00Z</cp:lastPrinted>
  <dcterms:created xsi:type="dcterms:W3CDTF">2012-12-19T21:58:00Z</dcterms:created>
  <dcterms:modified xsi:type="dcterms:W3CDTF">2014-11-10T02:53:00Z</dcterms:modified>
</cp:coreProperties>
</file>